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5"/>
        <w:gridCol w:w="79"/>
        <w:gridCol w:w="556"/>
        <w:gridCol w:w="625"/>
        <w:gridCol w:w="626"/>
        <w:gridCol w:w="626"/>
        <w:gridCol w:w="626"/>
        <w:gridCol w:w="626"/>
        <w:gridCol w:w="626"/>
        <w:gridCol w:w="565"/>
        <w:gridCol w:w="61"/>
        <w:gridCol w:w="626"/>
        <w:gridCol w:w="626"/>
        <w:gridCol w:w="626"/>
        <w:gridCol w:w="626"/>
        <w:gridCol w:w="625"/>
        <w:gridCol w:w="626"/>
        <w:gridCol w:w="626"/>
        <w:gridCol w:w="238"/>
        <w:gridCol w:w="236"/>
        <w:gridCol w:w="152"/>
        <w:gridCol w:w="626"/>
        <w:gridCol w:w="247"/>
        <w:gridCol w:w="379"/>
        <w:gridCol w:w="472"/>
        <w:gridCol w:w="154"/>
        <w:gridCol w:w="265"/>
        <w:gridCol w:w="259"/>
        <w:gridCol w:w="102"/>
        <w:gridCol w:w="626"/>
        <w:gridCol w:w="626"/>
        <w:gridCol w:w="626"/>
      </w:tblGrid>
      <w:tr w:rsidR="00246DB9" w:rsidRPr="00702F30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585317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246DB9" w:rsidRPr="00515D30" w:rsidRDefault="00FC3BF2" w:rsidP="00FE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FE44EB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DC27A1" w:rsidRPr="0087305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ՀՀԿԳՄՍՆԳՀԱՇՁԲ</w:t>
            </w:r>
            <w:r w:rsidR="00DC27A1" w:rsidRPr="00DC27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-24/30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proofErr w:type="gramStart"/>
            <w:r w:rsidR="00DC27A1" w:rsidRPr="00DC27A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работ</w:t>
            </w:r>
            <w:proofErr w:type="gramEnd"/>
            <w:r w:rsidR="00DC27A1" w:rsidRPr="00DC27A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связанных с отоплением (Строительство системы газификации и отопления </w:t>
            </w:r>
            <w:proofErr w:type="spellStart"/>
            <w:r w:rsidR="00DC27A1" w:rsidRPr="00DC27A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Артикского</w:t>
            </w:r>
            <w:proofErr w:type="spellEnd"/>
            <w:r w:rsidR="00DC27A1" w:rsidRPr="00DC27A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государственного колледжа)</w:t>
            </w:r>
          </w:p>
        </w:tc>
      </w:tr>
      <w:tr w:rsidR="00246DB9" w:rsidRPr="00585317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DC27A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14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1760CC">
        <w:trPr>
          <w:trHeight w:val="351"/>
        </w:trPr>
        <w:tc>
          <w:tcPr>
            <w:tcW w:w="14940" w:type="dxa"/>
            <w:gridSpan w:val="32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731BA4" w:rsidRPr="00A82786" w:rsidTr="001760CC">
        <w:trPr>
          <w:trHeight w:val="99"/>
        </w:trPr>
        <w:tc>
          <w:tcPr>
            <w:tcW w:w="14940" w:type="dxa"/>
            <w:gridSpan w:val="32"/>
            <w:shd w:val="solid" w:color="FFFFFF" w:fill="auto"/>
            <w:vAlign w:val="center"/>
          </w:tcPr>
          <w:p w:rsidR="00731BA4" w:rsidRPr="00B43111" w:rsidRDefault="00731BA4" w:rsidP="0073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Масис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Агайанц</w:t>
            </w:r>
            <w:proofErr w:type="spellEnd"/>
          </w:p>
        </w:tc>
      </w:tr>
      <w:tr w:rsidR="00731BA4" w:rsidRPr="00A82786" w:rsidTr="001760CC">
        <w:trPr>
          <w:trHeight w:val="68"/>
        </w:trPr>
        <w:tc>
          <w:tcPr>
            <w:tcW w:w="14940" w:type="dxa"/>
            <w:gridSpan w:val="32"/>
            <w:shd w:val="solid" w:color="FFFFFF" w:fill="auto"/>
            <w:vAlign w:val="center"/>
          </w:tcPr>
          <w:p w:rsidR="00731BA4" w:rsidRPr="00B43111" w:rsidRDefault="00731BA4" w:rsidP="0073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731BA4" w:rsidRPr="00702F30" w:rsidTr="001760CC">
        <w:trPr>
          <w:trHeight w:val="171"/>
        </w:trPr>
        <w:tc>
          <w:tcPr>
            <w:tcW w:w="14940" w:type="dxa"/>
            <w:gridSpan w:val="32"/>
            <w:shd w:val="solid" w:color="FFFFFF" w:fill="auto"/>
            <w:vAlign w:val="center"/>
          </w:tcPr>
          <w:p w:rsidR="00731BA4" w:rsidRPr="00B43111" w:rsidRDefault="00731BA4" w:rsidP="0073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А</w:t>
            </w:r>
            <w:r>
              <w:rPr>
                <w:rFonts w:ascii="GHEA Grapalat" w:hAnsi="GHEA Grapalat" w:cs="Sylfaen"/>
                <w:lang w:val="ru-RU"/>
              </w:rPr>
              <w:t>рутюн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М</w:t>
            </w:r>
            <w:r>
              <w:rPr>
                <w:rFonts w:ascii="GHEA Grapalat" w:hAnsi="GHEA Grapalat" w:cs="Sylfaen"/>
                <w:lang w:val="ru-RU"/>
              </w:rPr>
              <w:t>артиросян</w:t>
            </w:r>
            <w:proofErr w:type="spellEnd"/>
          </w:p>
        </w:tc>
      </w:tr>
      <w:tr w:rsidR="00731BA4" w:rsidRPr="00702F30" w:rsidTr="001760CC">
        <w:trPr>
          <w:trHeight w:val="68"/>
        </w:trPr>
        <w:tc>
          <w:tcPr>
            <w:tcW w:w="14940" w:type="dxa"/>
            <w:gridSpan w:val="32"/>
            <w:shd w:val="solid" w:color="FFFFFF" w:fill="auto"/>
            <w:vAlign w:val="center"/>
          </w:tcPr>
          <w:p w:rsidR="00731BA4" w:rsidRPr="00B43111" w:rsidRDefault="00731BA4" w:rsidP="0073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731BA4" w:rsidRPr="00702F30" w:rsidTr="001760CC">
        <w:trPr>
          <w:trHeight w:val="261"/>
        </w:trPr>
        <w:tc>
          <w:tcPr>
            <w:tcW w:w="14940" w:type="dxa"/>
            <w:gridSpan w:val="32"/>
            <w:shd w:val="solid" w:color="FFFFFF" w:fill="auto"/>
            <w:vAlign w:val="center"/>
          </w:tcPr>
          <w:p w:rsidR="00731BA4" w:rsidRPr="00B43111" w:rsidRDefault="00731BA4" w:rsidP="0073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731BA4" w:rsidRPr="00702F30" w:rsidTr="001760CC">
        <w:trPr>
          <w:trHeight w:val="513"/>
        </w:trPr>
        <w:tc>
          <w:tcPr>
            <w:tcW w:w="14940" w:type="dxa"/>
            <w:gridSpan w:val="32"/>
            <w:shd w:val="solid" w:color="FFFFFF" w:fill="auto"/>
            <w:vAlign w:val="center"/>
          </w:tcPr>
          <w:p w:rsidR="00731BA4" w:rsidRPr="00B43111" w:rsidRDefault="00731BA4" w:rsidP="0073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585317" w:rsidTr="001760CC">
        <w:trPr>
          <w:trHeight w:val="540"/>
        </w:trPr>
        <w:tc>
          <w:tcPr>
            <w:tcW w:w="14940" w:type="dxa"/>
            <w:gridSpan w:val="32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585317" w:rsidTr="001760CC">
        <w:trPr>
          <w:trHeight w:val="549"/>
        </w:trPr>
        <w:tc>
          <w:tcPr>
            <w:tcW w:w="14940" w:type="dxa"/>
            <w:gridSpan w:val="32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A0768E">
              <w:rPr>
                <w:rFonts w:ascii="GHEA Grapalat" w:hAnsi="GHEA Grapalat" w:cs="GHEA Grapalat"/>
                <w:color w:val="000000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«</w:t>
            </w:r>
            <w:r w:rsidR="00DC27A1" w:rsidRPr="0087305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ՀՀԿԳՄՍՆԳՀԱՇՁԲ</w:t>
            </w:r>
            <w:r w:rsidR="00DC27A1" w:rsidRPr="00DC27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-24/30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»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585317" w:rsidTr="001760CC">
        <w:trPr>
          <w:trHeight w:val="189"/>
        </w:trPr>
        <w:tc>
          <w:tcPr>
            <w:tcW w:w="14940" w:type="dxa"/>
            <w:gridSpan w:val="32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585317" w:rsidTr="001760CC">
        <w:trPr>
          <w:trHeight w:val="450"/>
        </w:trPr>
        <w:tc>
          <w:tcPr>
            <w:tcW w:w="14940" w:type="dxa"/>
            <w:gridSpan w:val="32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«</w:t>
            </w:r>
            <w:r w:rsidR="00DC27A1" w:rsidRPr="0087305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ՀՀԿԳՄՍՆԳՀԱՇՁԲ</w:t>
            </w:r>
            <w:r w:rsidR="00DC27A1" w:rsidRPr="00DC27A1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-24/30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»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1760CC">
        <w:trPr>
          <w:gridAfter w:val="4"/>
          <w:wAfter w:w="1980" w:type="dxa"/>
          <w:trHeight w:val="41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4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122BE5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«МЕНКОНСТРАКТ» и ПК «БАГРАТУНИ»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F25A0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narek.khachatryan2017@bk.ru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8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1E2D16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«АЙ КОНСТРАКШН» и ООО «ВИГИШИНА»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F25A0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i-construction@bk.ru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1E2D16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«Премиум Шин» и ООО «Грин Опшн»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67D4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premium_shin@mail.ru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145B4E" w:rsidRDefault="00145B4E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Шин Григ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67D4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gexam_grig@mail.ru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145B4E" w:rsidRDefault="00145B4E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 w:rsidR="00DC27A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Нор Груп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67D4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nor.group@mail.ru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145B4E" w:rsidRDefault="00145B4E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КРОСС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67D4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cross.construction777@gmail.com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04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«Уют Сентр»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67D4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uyut-centr@mail.ru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DC27A1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«Катарелутюн ШИН» и ООО «Нане Шаке»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167D4C" w:rsidRDefault="00DC27A1" w:rsidP="00DC27A1">
            <w:pPr>
              <w:pStyle w:val="Default"/>
              <w:jc w:val="center"/>
              <w:rPr>
                <w:sz w:val="23"/>
                <w:szCs w:val="23"/>
              </w:rPr>
            </w:pPr>
            <w:r w:rsidRPr="00167D4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tigrangasparyan836@gmail.com</w:t>
            </w:r>
            <w:r w:rsidRPr="00167D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1760CC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</w:t>
            </w:r>
            <w:r w:rsidR="00DC27A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Дустр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Маргарита»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5D4877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q</w:t>
            </w:r>
            <w:r w:rsidRPr="005D487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narik.gyulnazaryan1977@rambler.ru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1760CC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</w:t>
            </w:r>
            <w:r w:rsidR="00DC27A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ДЖ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ЕРМГАЗШИН»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5D4877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  <w:r w:rsidRPr="005D487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jermgasshin@rambler.ru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DC27A1" w:rsidRPr="00DC27A1" w:rsidTr="001760CC">
        <w:trPr>
          <w:gridAfter w:val="4"/>
          <w:wAfter w:w="1980" w:type="dxa"/>
          <w:trHeight w:val="42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27A1" w:rsidRPr="00DC27A1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C27A1" w:rsidRPr="00DC27A1" w:rsidRDefault="001760CC" w:rsidP="00DC27A1">
            <w:pPr>
              <w:pStyle w:val="Default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 ООО «Малак»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1" w:rsidRPr="005D4877" w:rsidRDefault="00DC27A1" w:rsidP="00DC27A1">
            <w:pPr>
              <w:pStyle w:val="Default"/>
              <w:jc w:val="center"/>
              <w:rPr>
                <w:rFonts w:ascii="GHEA Grapalat" w:hAnsi="GHEA Grapalat" w:cs="Times Armenian"/>
                <w:lang w:val="hy-AM"/>
              </w:rPr>
            </w:pPr>
            <w:r w:rsidRPr="005D487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Feodor.abrahamyan@mail.ru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DC27A1" w:rsidRPr="00FE44EB" w:rsidRDefault="00DC27A1" w:rsidP="00DC2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A82786" w:rsidRPr="00585317" w:rsidTr="001760CC">
        <w:trPr>
          <w:trHeight w:val="278"/>
        </w:trPr>
        <w:tc>
          <w:tcPr>
            <w:tcW w:w="14940" w:type="dxa"/>
            <w:gridSpan w:val="32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585317" w:rsidTr="001760CC">
        <w:trPr>
          <w:trHeight w:val="135"/>
        </w:trPr>
        <w:tc>
          <w:tcPr>
            <w:tcW w:w="14940" w:type="dxa"/>
            <w:gridSpan w:val="32"/>
            <w:shd w:val="solid" w:color="FFFFFF" w:fill="auto"/>
          </w:tcPr>
          <w:p w:rsidR="00A82786" w:rsidRPr="00702F30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, был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1760CC">
        <w:trPr>
          <w:trHeight w:val="198"/>
        </w:trPr>
        <w:tc>
          <w:tcPr>
            <w:tcW w:w="14940" w:type="dxa"/>
            <w:gridSpan w:val="32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1760CC">
        <w:trPr>
          <w:trHeight w:val="135"/>
        </w:trPr>
        <w:tc>
          <w:tcPr>
            <w:tcW w:w="14940" w:type="dxa"/>
            <w:gridSpan w:val="32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585317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1E2D16" w:rsidRPr="00702F30" w:rsidTr="001760CC">
        <w:trPr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E2D16" w:rsidRPr="00967986" w:rsidRDefault="001E2D16" w:rsidP="00176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37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1760CC" w:rsidRPr="00DC27A1" w:rsidTr="001760CC">
        <w:trPr>
          <w:cantSplit/>
          <w:trHeight w:val="79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760CC" w:rsidRPr="00967986" w:rsidRDefault="001760CC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967986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 xml:space="preserve">ООО «МЕНКОНСТРАКТ»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 xml:space="preserve">ООО «АЙ КОНСТРАКШН»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ООО «Премиум Шин»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45B4E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 xml:space="preserve">ООО </w:t>
            </w:r>
          </w:p>
          <w:p w:rsidR="001760CC" w:rsidRPr="00145B4E" w:rsidRDefault="00145B4E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Шин Григ</w:t>
            </w: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45B4E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ООО</w:t>
            </w:r>
          </w:p>
          <w:p w:rsidR="001760CC" w:rsidRPr="00145B4E" w:rsidRDefault="00145B4E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«</w:t>
            </w:r>
            <w:r w:rsidR="001760CC"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Нор Груп</w:t>
            </w: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45B4E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 xml:space="preserve">ООО </w:t>
            </w:r>
          </w:p>
          <w:p w:rsidR="001760CC" w:rsidRPr="00145B4E" w:rsidRDefault="00145B4E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КРОСС</w:t>
            </w:r>
            <w:r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45B4E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 xml:space="preserve">ООО </w:t>
            </w:r>
          </w:p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«Уют Сентр»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ООО «Катарелутюн ШИН»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ООО «Дустр Маргарита»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ООО «ДЖЕРМГАЗШИН»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45B4E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 xml:space="preserve">ООО </w:t>
            </w:r>
          </w:p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1760CC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  <w:t>«Малак»</w:t>
            </w:r>
          </w:p>
        </w:tc>
      </w:tr>
      <w:tr w:rsidR="001760CC" w:rsidRPr="00702F30" w:rsidTr="001760CC">
        <w:trPr>
          <w:trHeight w:val="4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760CC" w:rsidRPr="00967986" w:rsidRDefault="001760CC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967986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37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0CC" w:rsidRPr="00122BE5" w:rsidRDefault="001760CC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145B4E" w:rsidRPr="00702F30" w:rsidTr="00145B4E">
        <w:trPr>
          <w:cantSplit/>
          <w:trHeight w:val="80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760CC" w:rsidRPr="00967986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967986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760CC" w:rsidRPr="001760CC" w:rsidRDefault="001760CC" w:rsidP="001760C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proofErr w:type="spellStart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1760C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НДС</w:t>
            </w:r>
          </w:p>
        </w:tc>
      </w:tr>
      <w:tr w:rsidR="00145B4E" w:rsidRPr="00702F30" w:rsidTr="001D0C1B">
        <w:trPr>
          <w:cantSplit/>
          <w:trHeight w:val="16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45B4E" w:rsidRPr="00967986" w:rsidRDefault="00145B4E" w:rsidP="0014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475A90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49446000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5D4877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21550000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25860000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27000000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32400000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28000000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33600000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0072C3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28750000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0072C3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34500000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0072C3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29166750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35000100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30824480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36989376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31600000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37920000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32450000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38940000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36672450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44006940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36978200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44373840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40587230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145B4E" w:rsidRPr="00F6262E" w:rsidRDefault="00145B4E" w:rsidP="00145B4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48704676</w:t>
            </w:r>
          </w:p>
        </w:tc>
      </w:tr>
      <w:tr w:rsidR="009C3E25" w:rsidRPr="002C04BB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5.</w:t>
            </w:r>
            <w:r w:rsidRPr="00C749F2">
              <w:rPr>
                <w:lang w:val="hy-AM"/>
              </w:rPr>
              <w:t xml:space="preserve"> </w:t>
            </w:r>
            <w:r w:rsidRPr="00C749F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9C3E25" w:rsidRPr="00585317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9C3E25" w:rsidRPr="00C749F2" w:rsidRDefault="009C3E25" w:rsidP="009C2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="009C22DB" w:rsidRPr="009C3E25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22DB" w:rsidRPr="009C3E25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соответствии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 с пункт</w:t>
            </w:r>
            <w:r w:rsidR="009C22DB">
              <w:rPr>
                <w:rFonts w:ascii="GHEA Grapalat" w:hAnsi="GHEA Grapalat" w:cs="GHEA Grapalat"/>
                <w:color w:val="000000"/>
              </w:rPr>
              <w:t>o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 и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67 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>порядка "Организации процесса закупок", утвержденный решением правительства РА № 526-Ն от 04.05.2017 г,</w:t>
            </w:r>
            <w:r w:rsidR="009C22DB"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</w:t>
            </w:r>
            <w:r w:rsidR="009C22D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с</w:t>
            </w:r>
            <w:r w:rsidR="009C22DB"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целью проверки подлинности обеспечения заявки представленного</w:t>
            </w:r>
            <w:r w:rsidR="00145B4E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в виде наличных денег участников</w:t>
            </w:r>
            <w:r w:rsidR="009C22DB"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="00145B4E" w:rsidRPr="00145B4E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ООО «ДЖЕРМГАЗШИН», ООО «МЕНКОНСТРАКТ», ООО "КРОСС" и ООО «АЙ КОНСТРАКШН»</w:t>
            </w:r>
            <w:r w:rsidR="009C22DB"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 обратиться в Министерство финансов Республики Армения.</w:t>
            </w:r>
          </w:p>
        </w:tc>
      </w:tr>
      <w:tr w:rsidR="009C3E25" w:rsidRPr="00485B18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C3E25" w:rsidRPr="009C22DB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9C3E25" w:rsidRPr="00C749F2" w:rsidRDefault="009C3E25" w:rsidP="009C2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5.2</w:t>
            </w: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="009C22DB"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9C3E25" w:rsidRPr="009C3E25" w:rsidTr="001760CC">
        <w:trPr>
          <w:trHeight w:val="234"/>
        </w:trPr>
        <w:tc>
          <w:tcPr>
            <w:tcW w:w="14940" w:type="dxa"/>
            <w:gridSpan w:val="32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C3E25" w:rsidRPr="00585317" w:rsidTr="001760CC">
        <w:trPr>
          <w:trHeight w:val="297"/>
        </w:trPr>
        <w:tc>
          <w:tcPr>
            <w:tcW w:w="14940" w:type="dxa"/>
            <w:gridSpan w:val="32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продолжилось </w:t>
            </w:r>
            <w:r w:rsidR="0058531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04.03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.2024</w:t>
            </w:r>
            <w:r w:rsidR="0058531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г. в 15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:00 часов</w:t>
            </w:r>
          </w:p>
        </w:tc>
      </w:tr>
      <w:tr w:rsidR="001E2D16" w:rsidRPr="00585317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1E2D16" w:rsidRDefault="00891AFD" w:rsidP="009C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1E2D1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9C3E25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585317" w:rsidRPr="00585317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585317" w:rsidRPr="00967986" w:rsidRDefault="00585317" w:rsidP="0058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6.1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Письмом Министерства финансов РА </w:t>
            </w:r>
            <w:r w:rsidRPr="00485B18">
              <w:rPr>
                <w:rFonts w:ascii="GHEA Grapalat" w:hAnsi="GHEA Grapalat" w:cs="GHEA Grapalat"/>
                <w:color w:val="000000"/>
                <w:lang w:val="ru-RU"/>
              </w:rPr>
              <w:t xml:space="preserve">№ </w:t>
            </w:r>
            <w:r w:rsidRPr="00585317">
              <w:rPr>
                <w:rFonts w:ascii="GHEA Grapalat" w:hAnsi="GHEA Grapalat" w:cs="GHEA Grapalat"/>
                <w:color w:val="000000"/>
                <w:lang w:val="ru-RU"/>
              </w:rPr>
              <w:t>12/12-1/3729-2024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от 19</w:t>
            </w:r>
            <w:r w:rsidRPr="00485B18">
              <w:rPr>
                <w:rFonts w:ascii="GHEA Grapalat" w:hAnsi="GHEA Grapalat" w:cs="GHEA Grapalat"/>
                <w:color w:val="000000"/>
                <w:lang w:val="ru-RU"/>
              </w:rPr>
              <w:t>.02.2024 г.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подтверждены подлинности обеспечения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заяв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ки, представленной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CE2B03">
              <w:rPr>
                <w:rFonts w:ascii="GHEA Grapalat" w:hAnsi="GHEA Grapalat" w:cs="GHEA Grapalat"/>
                <w:color w:val="000000"/>
                <w:lang w:val="ru-RU"/>
              </w:rPr>
              <w:t>в виде наличных денег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участниками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45B4E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ООО «ДЖЕРМГАЗШИН», ООО «МЕНКОНСТРАКТ», ООО "КРОСС" и ООО «АЙ КОНСТРАКШН»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585317" w:rsidRPr="00585317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585317" w:rsidRPr="00967986" w:rsidRDefault="00585317" w:rsidP="00585317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9C3E25" w:rsidRPr="00585317" w:rsidTr="001760CC">
        <w:trPr>
          <w:trHeight w:val="243"/>
        </w:trPr>
        <w:tc>
          <w:tcPr>
            <w:tcW w:w="14940" w:type="dxa"/>
            <w:gridSpan w:val="32"/>
            <w:shd w:val="solid" w:color="FFFFFF" w:fill="auto"/>
          </w:tcPr>
          <w:p w:rsidR="009C3E25" w:rsidRPr="009A3D2A" w:rsidRDefault="00585317" w:rsidP="0058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6.2</w:t>
            </w:r>
            <w:r w:rsidR="009C3E25"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В заявках представленных участниками 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«Уют Сентр</w:t>
            </w:r>
            <w:proofErr w:type="gramStart"/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9F589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</w:t>
            </w:r>
            <w:proofErr w:type="gramEnd"/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ООО «Катарелутюн ШИН» и ООО «Нане Шаке»</w:t>
            </w:r>
            <w:r w:rsidRPr="00791B3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Дустр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Маргарита»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и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 ООО «Малак»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C3E25" w:rsidRPr="009A3D2A">
              <w:rPr>
                <w:rFonts w:ascii="GHEA Grapalat" w:hAnsi="GHEA Grapalat" w:cs="GHEA Grapalat"/>
                <w:color w:val="000000"/>
                <w:lang w:val="ru-RU"/>
              </w:rPr>
              <w:t>имеются</w:t>
            </w:r>
            <w:r w:rsidR="009C3E25" w:rsidRPr="009A3D2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соответствуют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приглашении.</w:t>
            </w:r>
          </w:p>
        </w:tc>
      </w:tr>
      <w:tr w:rsidR="009C3E25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9C3E25" w:rsidRPr="009A3D2A" w:rsidRDefault="009C3E25" w:rsidP="004524C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9A3D2A" w:rsidRDefault="00160C73" w:rsidP="004524C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 xml:space="preserve">6.3 В заявках 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«АЙ КОНСТРАКШН» и ООО «ВИГИШИНА»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«Премиум Шин» и ООО «Грин Опшн»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, 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Шин Григ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 и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Нор Груп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отсутствует утвержденная участником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обьемная</w:t>
            </w:r>
            <w:r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ведомость-смета</w:t>
            </w: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.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Представленные участником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остальные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9A3D2A" w:rsidRDefault="00160C73" w:rsidP="004524C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160C73" w:rsidRDefault="00160C73" w:rsidP="00160C7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6.4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В заявке, представленном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ом</w:t>
            </w: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«МЕНКОНСТРАКТ» и ПК «БАГРАТУНИ»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имеются</w:t>
            </w:r>
            <w:r w:rsidRPr="009A3D2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4524C3">
              <w:rPr>
                <w:rFonts w:ascii="GHEA Grapalat" w:hAnsi="GHEA Grapalat" w:cs="GHEA Grapalat"/>
                <w:color w:val="000000"/>
                <w:lang w:val="hy-AM"/>
              </w:rPr>
              <w:t>Документы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представленные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: в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обьемноой</w:t>
            </w:r>
            <w:r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ведомость-смете</w:t>
            </w:r>
            <w:r w:rsidRPr="00D6096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с</w:t>
            </w:r>
            <w:r w:rsidRPr="00160C7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умма цифр, указанная в графе «Итого» по отдельным работам в разделе 4, не соответствует сумме, указанной в графе «Итого» по всему разделу.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Остальные представленные документы 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соответствуют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9A3D2A" w:rsidRDefault="00160C73" w:rsidP="004524C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160C73" w:rsidRDefault="00160C73" w:rsidP="00517997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6.5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В заявке, представленном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КРОСС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имеются</w:t>
            </w:r>
            <w:r w:rsidRPr="009A3D2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4524C3">
              <w:rPr>
                <w:rFonts w:ascii="GHEA Grapalat" w:hAnsi="GHEA Grapalat" w:cs="GHEA Grapalat"/>
                <w:color w:val="000000"/>
                <w:lang w:val="hy-AM"/>
              </w:rPr>
              <w:t>Документы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представленные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: в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обьемноой</w:t>
            </w:r>
            <w:r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ведомость-смете</w:t>
            </w:r>
            <w:r w:rsidRPr="00D6096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</w:t>
            </w:r>
            <w:r w:rsidR="00517997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еса 3-го и 4-го разделов превышают десять процентов весов, установленных для этих разделов объемной ведомостью, прилагаемой к приглашению.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Остальные представленные документы 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соответствуют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9A3D2A" w:rsidRDefault="00160C73" w:rsidP="00160C7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160C73" w:rsidRDefault="00160C73" w:rsidP="00517997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6.6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В заявке, представленном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</w:t>
            </w:r>
            <w:r w:rsidR="00517997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ДЖ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ЕРМГАЗШИН»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имеются</w:t>
            </w:r>
            <w:r w:rsidRPr="009A3D2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4524C3">
              <w:rPr>
                <w:rFonts w:ascii="GHEA Grapalat" w:hAnsi="GHEA Grapalat" w:cs="GHEA Grapalat"/>
                <w:color w:val="000000"/>
                <w:lang w:val="hy-AM"/>
              </w:rPr>
              <w:t>Документы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представленные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: в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обьемноой</w:t>
            </w:r>
            <w:r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ведомость-смете</w:t>
            </w:r>
            <w:r w:rsidRPr="00D6096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</w:t>
            </w:r>
            <w:r w:rsidR="00517997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ес 2-го раздела меньше, а вес 4-го раздела превышает десять процентов суммы весов, установленных для данных разделов в объемном листе, прилагаемом к приглашению.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Остальные представленные документы 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соответствуют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60C73" w:rsidRPr="00585317" w:rsidTr="001760CC">
        <w:trPr>
          <w:trHeight w:val="207"/>
        </w:trPr>
        <w:tc>
          <w:tcPr>
            <w:tcW w:w="14940" w:type="dxa"/>
            <w:gridSpan w:val="32"/>
            <w:shd w:val="solid" w:color="FFFFFF" w:fill="auto"/>
          </w:tcPr>
          <w:p w:rsidR="00160C73" w:rsidRPr="009A3D2A" w:rsidRDefault="00160C73" w:rsidP="00160C7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702F30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967986" w:rsidRPr="00585317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8170B1" w:rsidRPr="009C3E25" w:rsidRDefault="00891AFD" w:rsidP="0051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</w:t>
            </w:r>
            <w:r w:rsidR="00967986" w:rsidRPr="00B43111">
              <w:rPr>
                <w:lang w:val="ru-RU"/>
              </w:rPr>
              <w:t xml:space="preserve"> 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м 41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порядка "Организации процесса закупок", утвержденный решением правительства РА № 526-Ն от 04.05.2017 г,</w:t>
            </w:r>
            <w:r w:rsidR="008170B1"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 xml:space="preserve"> п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редложить </w:t>
            </w:r>
            <w:r w:rsidR="00517997">
              <w:rPr>
                <w:rFonts w:ascii="GHEA Grapalat" w:hAnsi="GHEA Grapalat" w:cs="GHEA Grapalat"/>
                <w:color w:val="000000"/>
                <w:lang w:val="ru-RU"/>
              </w:rPr>
              <w:t xml:space="preserve">участникам 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в течение одного рабочего дня исправить </w:t>
            </w:r>
            <w:proofErr w:type="gramStart"/>
            <w:r w:rsidR="008170B1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несоответствия</w:t>
            </w:r>
            <w:proofErr w:type="gramEnd"/>
            <w:r w:rsidR="008170B1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зарегистрированные оценочной </w:t>
            </w:r>
            <w:r w:rsidR="00517997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комисси</w:t>
            </w:r>
            <w:r w:rsidR="00517997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ей 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 пунктах с 6.3 по 6.6</w:t>
            </w:r>
            <w:r w:rsidR="008170B1" w:rsidRP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967986" w:rsidRPr="00517997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585317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B43111" w:rsidRDefault="00891AFD" w:rsidP="0051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517997">
              <w:rPr>
                <w:rFonts w:ascii="GHEA Grapalat" w:hAnsi="GHEA Grapalat" w:cs="GHEA Grapalat"/>
                <w:color w:val="000000"/>
                <w:lang w:val="ru-RU"/>
              </w:rPr>
              <w:t>после исправления участника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517997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</w:t>
            </w:r>
            <w:proofErr w:type="gramStart"/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 xml:space="preserve">арегистрированных 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 пунктах с 6.3 по 6.6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 w:rsidR="008170B1">
              <w:rPr>
                <w:rFonts w:ascii="GHEA Grapalat" w:hAnsi="GHEA Grapalat" w:cs="GHEA Grapalat"/>
                <w:color w:val="000000"/>
                <w:lang w:val="hy-AM"/>
              </w:rPr>
              <w:t>равительства 2, 6 этаж, ком. 609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</w:tc>
      </w:tr>
      <w:tr w:rsidR="00967986" w:rsidRPr="009C3E25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8E3EB3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967986" w:rsidRPr="00585317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tbl>
            <w:tblPr>
              <w:tblW w:w="15257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57"/>
            </w:tblGrid>
            <w:tr w:rsidR="00967986" w:rsidRPr="00585317" w:rsidTr="00B3416B">
              <w:trPr>
                <w:trHeight w:val="432"/>
              </w:trPr>
              <w:tc>
                <w:tcPr>
                  <w:tcW w:w="15257" w:type="dxa"/>
                  <w:shd w:val="solid" w:color="FFFFFF" w:fill="auto"/>
                </w:tcPr>
                <w:p w:rsidR="00967986" w:rsidRPr="00F903FD" w:rsidRDefault="00967986" w:rsidP="005464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продолжилось </w:t>
                  </w:r>
                  <w:r w:rsidR="005179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06.03.2024г, в 15</w:t>
                  </w:r>
                  <w:r w:rsidR="00DD01D6"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:00</w:t>
                  </w:r>
                  <w:r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часов</w:t>
                  </w:r>
                </w:p>
              </w:tc>
            </w:tr>
          </w:tbl>
          <w:p w:rsidR="00967986" w:rsidRPr="00577E72" w:rsidRDefault="00967986" w:rsidP="0054646A">
            <w:pPr>
              <w:spacing w:after="0"/>
              <w:rPr>
                <w:lang w:val="ru-RU"/>
              </w:rPr>
            </w:pPr>
          </w:p>
        </w:tc>
      </w:tr>
      <w:tr w:rsidR="00967986" w:rsidRPr="00585317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967986" w:rsidRPr="00585317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B43111" w:rsidRDefault="00891AFD" w:rsidP="0051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517997">
              <w:rPr>
                <w:rFonts w:ascii="GHEA Grapalat" w:eastAsia="Times New Roman" w:hAnsi="GHEA Grapalat" w:cs="GHEA Grapalat"/>
                <w:bCs/>
                <w:sz w:val="20"/>
                <w:szCs w:val="20"/>
                <w:lang w:val="ru-RU"/>
              </w:rPr>
              <w:t>Участники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исправил</w:t>
            </w:r>
            <w:r w:rsidR="00517997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несоответствия, зафиксированные оценочной комиссией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5179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 пунктах с 6.3 по 6.6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="0054646A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54646A"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967986" w:rsidRPr="00967986" w:rsidTr="001760CC">
        <w:trPr>
          <w:trHeight w:val="360"/>
        </w:trPr>
        <w:tc>
          <w:tcPr>
            <w:tcW w:w="14940" w:type="dxa"/>
            <w:gridSpan w:val="32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82786" w:rsidRPr="00585317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A82786" w:rsidRPr="00B43111" w:rsidRDefault="00891AFD" w:rsidP="0054646A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A827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585317" w:rsidTr="001760CC">
        <w:trPr>
          <w:trHeight w:val="252"/>
        </w:trPr>
        <w:tc>
          <w:tcPr>
            <w:tcW w:w="14940" w:type="dxa"/>
            <w:gridSpan w:val="32"/>
            <w:shd w:val="solid" w:color="FFFFFF" w:fill="auto"/>
          </w:tcPr>
          <w:p w:rsidR="00A82786" w:rsidRPr="00E7513E" w:rsidRDefault="00891AFD" w:rsidP="005464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A82786" w:rsidRPr="00585317" w:rsidTr="001760CC">
        <w:trPr>
          <w:trHeight w:val="252"/>
        </w:trPr>
        <w:tc>
          <w:tcPr>
            <w:tcW w:w="14940" w:type="dxa"/>
            <w:gridSpan w:val="32"/>
            <w:shd w:val="solid" w:color="FFFFFF" w:fill="auto"/>
          </w:tcPr>
          <w:p w:rsidR="00DD01D6" w:rsidRPr="00543A2E" w:rsidRDefault="00A82786" w:rsidP="0054646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 w:rsidR="00517997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</w:t>
            </w:r>
            <w:r w:rsidR="0051799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«МЕНКОНСТРАКТ» и ПК «БАГРАТУНИ</w:t>
            </w:r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="00DD01D6" w:rsidRPr="00543A2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,</w:t>
            </w:r>
          </w:p>
          <w:p w:rsidR="00517997" w:rsidRDefault="00E7513E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</w:t>
            </w:r>
            <w:r w:rsidR="00543A2E" w:rsidRPr="00543A2E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 xml:space="preserve"> 2-ое место признать </w:t>
            </w:r>
            <w:r w:rsidR="00517997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«АЙ КОНСТРАКШН» и ООО «ВИГИШИНА»</w:t>
            </w:r>
            <w:r w:rsidR="00517997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,</w:t>
            </w:r>
          </w:p>
          <w:p w:rsidR="00A82786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3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«Премиум Шин» и ООО «Грин Опшн»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4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Шин Григ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5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 w:rsidR="002E1EB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Нор Груп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6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КРОСС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7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«Уют Сентр»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8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«Катарелутюн ШИН» и ООО «Нане Шаке»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9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</w:t>
            </w:r>
            <w:r w:rsidR="002E1EB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Дустр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Маргарита»</w:t>
            </w:r>
            <w:r w:rsidRPr="00543A2E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517997" w:rsidRDefault="00517997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10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 «</w:t>
            </w:r>
            <w:r w:rsidR="002E1EB1" w:rsidRPr="00DC27A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ДЖ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ЕРМГАЗШИН»</w:t>
            </w:r>
            <w:r w:rsidRPr="00543A2E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517997" w:rsidRPr="00E7513E" w:rsidRDefault="00517997" w:rsidP="002E1EB1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11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 w:rsidR="002E1E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 ООО «Малак»</w:t>
            </w:r>
            <w:bookmarkStart w:id="0" w:name="_GoBack"/>
            <w:bookmarkEnd w:id="0"/>
            <w:r w:rsidRPr="00543A2E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A82786" w:rsidRPr="00037A1B" w:rsidTr="001760CC">
        <w:trPr>
          <w:trHeight w:val="252"/>
        </w:trPr>
        <w:tc>
          <w:tcPr>
            <w:tcW w:w="14940" w:type="dxa"/>
            <w:gridSpan w:val="32"/>
            <w:shd w:val="solid" w:color="FFFFFF" w:fill="auto"/>
          </w:tcPr>
          <w:p w:rsidR="00A82786" w:rsidRPr="00FB15BB" w:rsidRDefault="00A82786" w:rsidP="00E7513E">
            <w:pPr>
              <w:autoSpaceDE w:val="0"/>
              <w:autoSpaceDN w:val="0"/>
              <w:adjustRightInd w:val="0"/>
              <w:spacing w:after="0" w:line="36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lastRenderedPageBreak/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005DB5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A82786" w:rsidRPr="00FB15BB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585317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A82786" w:rsidRPr="00FB15BB" w:rsidRDefault="00891AFD" w:rsidP="006F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1B17D5"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1B17D5"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1760CC">
        <w:trPr>
          <w:trHeight w:val="432"/>
        </w:trPr>
        <w:tc>
          <w:tcPr>
            <w:tcW w:w="14940" w:type="dxa"/>
            <w:gridSpan w:val="32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543A2E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DC27A1" w:rsidRPr="0087305A">
        <w:rPr>
          <w:rFonts w:ascii="GHEA Grapalat" w:hAnsi="GHEA Grapalat" w:cs="Sylfaen"/>
          <w:b/>
          <w:sz w:val="20"/>
          <w:szCs w:val="20"/>
          <w:lang w:val="ru-RU"/>
        </w:rPr>
        <w:t>ՀՀԿԳՄՍՆԳՀԱՇՁԲ</w:t>
      </w:r>
      <w:r w:rsidR="00DC27A1" w:rsidRPr="00DC27A1">
        <w:rPr>
          <w:rFonts w:ascii="GHEA Grapalat" w:hAnsi="GHEA Grapalat" w:cs="Sylfaen"/>
          <w:b/>
          <w:sz w:val="20"/>
          <w:szCs w:val="20"/>
          <w:lang w:val="ru-RU"/>
        </w:rPr>
        <w:t>-24/30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543A2E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45B4E"/>
    <w:rsid w:val="00145BAD"/>
    <w:rsid w:val="00150898"/>
    <w:rsid w:val="00160C73"/>
    <w:rsid w:val="0017033E"/>
    <w:rsid w:val="00172AA1"/>
    <w:rsid w:val="001760CC"/>
    <w:rsid w:val="001837A5"/>
    <w:rsid w:val="001903A7"/>
    <w:rsid w:val="001A0D28"/>
    <w:rsid w:val="001B17D5"/>
    <w:rsid w:val="001C64AA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04BB"/>
    <w:rsid w:val="002C5E6C"/>
    <w:rsid w:val="002D7937"/>
    <w:rsid w:val="002E0C41"/>
    <w:rsid w:val="002E1EB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3C2D"/>
    <w:rsid w:val="003F6767"/>
    <w:rsid w:val="00400B17"/>
    <w:rsid w:val="004023DD"/>
    <w:rsid w:val="00413C4B"/>
    <w:rsid w:val="00416B4D"/>
    <w:rsid w:val="00422EB7"/>
    <w:rsid w:val="00427A1D"/>
    <w:rsid w:val="00427EB6"/>
    <w:rsid w:val="0043137E"/>
    <w:rsid w:val="0043380C"/>
    <w:rsid w:val="00441A0D"/>
    <w:rsid w:val="004524C3"/>
    <w:rsid w:val="00465E6D"/>
    <w:rsid w:val="00485B18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17997"/>
    <w:rsid w:val="00525388"/>
    <w:rsid w:val="005254DA"/>
    <w:rsid w:val="00535D3E"/>
    <w:rsid w:val="00543A2E"/>
    <w:rsid w:val="005448B0"/>
    <w:rsid w:val="0054646A"/>
    <w:rsid w:val="005777C1"/>
    <w:rsid w:val="00580D7E"/>
    <w:rsid w:val="005816B8"/>
    <w:rsid w:val="00585317"/>
    <w:rsid w:val="00592C7B"/>
    <w:rsid w:val="005A5AFD"/>
    <w:rsid w:val="005B15C1"/>
    <w:rsid w:val="005B45C0"/>
    <w:rsid w:val="006069F1"/>
    <w:rsid w:val="00606C7F"/>
    <w:rsid w:val="006140F1"/>
    <w:rsid w:val="0061798D"/>
    <w:rsid w:val="0064282F"/>
    <w:rsid w:val="00652027"/>
    <w:rsid w:val="006658D1"/>
    <w:rsid w:val="0068252C"/>
    <w:rsid w:val="006849ED"/>
    <w:rsid w:val="0068522B"/>
    <w:rsid w:val="006952F7"/>
    <w:rsid w:val="006A75BD"/>
    <w:rsid w:val="006C6F53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1BA4"/>
    <w:rsid w:val="007364B4"/>
    <w:rsid w:val="00743EAB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14B95"/>
    <w:rsid w:val="008170B1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C22DB"/>
    <w:rsid w:val="009C3E25"/>
    <w:rsid w:val="009E29E8"/>
    <w:rsid w:val="009E6836"/>
    <w:rsid w:val="009E6B3C"/>
    <w:rsid w:val="00A00521"/>
    <w:rsid w:val="00A0768E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7A1"/>
    <w:rsid w:val="00DC2D2C"/>
    <w:rsid w:val="00DD01D6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7513E"/>
    <w:rsid w:val="00E87F15"/>
    <w:rsid w:val="00EA5DF9"/>
    <w:rsid w:val="00EB4F5C"/>
    <w:rsid w:val="00EB6FA3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DC27A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165</cp:revision>
  <cp:lastPrinted>2023-04-17T13:48:00Z</cp:lastPrinted>
  <dcterms:created xsi:type="dcterms:W3CDTF">2020-03-05T16:11:00Z</dcterms:created>
  <dcterms:modified xsi:type="dcterms:W3CDTF">2024-03-06T10:00:00Z</dcterms:modified>
</cp:coreProperties>
</file>